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0"/>
        <w:gridCol w:w="1800"/>
        <w:gridCol w:w="4052"/>
        <w:gridCol w:w="1800"/>
        <w:gridCol w:w="52"/>
        <w:gridCol w:w="1500"/>
        <w:gridCol w:w="448"/>
        <w:gridCol w:w="1052"/>
        <w:gridCol w:w="1500"/>
        <w:gridCol w:w="1500"/>
      </w:tblGrid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1 832 452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1 832 452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7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Стройка:</w:t>
            </w:r>
          </w:p>
        </w:tc>
        <w:tc>
          <w:tcPr>
            <w:tcW w:w="13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Челябинск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Электрохимзащита газопроводов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579-1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Электрохимзащита газопроводов на объекте по ул.Орджоникидзе ,34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цена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цена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366.606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1 832.452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монтажных работ: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93.227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568.865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1.451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1.451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17.772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223.716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Составлена в базисных ценах на 01.01.2000 и текущих ценах на 1-й квартал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2018 г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>. по НБ: "ТСНБ-2001 Челябинской области (эталон) с доп. и изм. 5 (приказ Минстроя России № 140/пр)".</w:t>
            </w:r>
          </w:p>
        </w:tc>
      </w:tr>
    </w:tbl>
    <w:p w:rsidR="00A740FD" w:rsidRDefault="00A740FD">
      <w:pPr>
        <w:widowControl w:val="0"/>
        <w:autoSpaceDE w:val="0"/>
        <w:autoSpaceDN w:val="0"/>
        <w:adjustRightInd w:val="0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 / Цена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</w:tr>
    </w:tbl>
    <w:p w:rsidR="00A740FD" w:rsidRDefault="00A740FD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Глобальные начисления: Н3= 1.15, Н4= 1.15, Н5= 1.15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1.  Электрохимзащита по ул.Орджоникидзе ,34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Е04-01-074-01 </w:t>
            </w:r>
          </w:p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машины горизонтального бурения прессово-шнекового типа РВА, 1 машина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1 835.07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387.79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1 447.28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2 895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26 058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9 765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16 293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97.65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2 459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11 613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5 253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42 683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Е04-01-075-01 </w:t>
            </w:r>
          </w:p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Демонтаж машины горизонтального бурения прессово-шнекового типа РВА, 1 машина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1 062.45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202.76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859.69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9 796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48.45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1 220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6 009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23 502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Е04-01-076-01 </w:t>
            </w:r>
          </w:p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Бурение пилотной скважины машиной горизонтального бурения прессово-шнековой с усилием продавливания 203 ТС (2000кН) фирмы SHMIDT, KRANZ-GRUPPE,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бурения скважины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10 908.83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150.08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10 753.99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28 363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27 960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72 623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67 623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205.18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6 716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11 046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29 867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88 436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Е04-01-077-09 </w:t>
            </w:r>
          </w:p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Бурение с предварительным расширением скважины длиной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50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машиной горизонтального бурения прессово-шнековой с усилием продавливания 203 ТС (2000кН) фирмы SHMIDT, KRANZ-GRUPPE трехступенчатым методом с одновременным продавливанием отрезков (длиной по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4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), сваренных между собой  трубопроводов диаметром  до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325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бурения скважины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45 810.71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1 224.51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44 547.51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119 108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115 824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338 559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40 084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297 759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1 337.60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3 478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43 785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79 676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34 386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129 967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452 621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С110-0245 </w:t>
            </w:r>
          </w:p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Полимер для стабилизации буровых скважин &lt;ФИЛЬТР ЧЕК&gt;,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39 779.38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36 915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202 569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39 779.38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36 915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202 569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С407-0005 </w:t>
            </w:r>
          </w:p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Глина бентонитовая,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5.22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39 014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39 014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С507-2057 </w:t>
            </w:r>
          </w:p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Труба ПЭ 80 SDR 11, наружный диаметр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110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(ГОСТ Р 50838-95),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 м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22 620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141 857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22 620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141 857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Е24-02-004-02 </w:t>
            </w:r>
          </w:p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Механическая резка полиэтиленовых труб, диаметр труб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110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>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1.45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Е24-02-001-06 </w:t>
            </w:r>
          </w:p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Сварка &lt;встык&gt; полиэтиленовых труб нагревательным элементом при полуавтоматическом управлении процессом сварки, диаметр труб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110 мм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>, 1 соединение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27.18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213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Ц08-02-148-01 </w:t>
            </w:r>
          </w:p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Кабель до 35 кВ в проложенных трубах, блоках и коробах, масса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кабеля до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 кг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кабеля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246.65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138.72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67.52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6 425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4 541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991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12 628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С501-8424 </w:t>
            </w:r>
          </w:p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Кабель силовой с медными жилами с поливинилхлоридной изоляцией с броней из стальной ленты в шланге из поливинилхлорида ВБбШв, напряжением 1,0 Кв, число жил - 4 и сечением 25 мм2,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1000 м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124 680.00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32 417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211 358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124 680.00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32 417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211 358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Е24-02-110-01 </w:t>
            </w:r>
          </w:p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и монтаж ковера  на газопроводах городов и поселков, 1 контрольно-измерительный пункт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364.83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93.52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29.57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162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241.74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4 981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С301-3193 </w:t>
            </w:r>
          </w:p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Ковер,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Ц08-02-144-04 </w:t>
            </w:r>
          </w:p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Присоединение к зажимам жил проводов или кабелей сечением до 35 мм2,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194.63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191.30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Е01-01-004-06 </w:t>
            </w:r>
          </w:p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Разработка грунта в отвал экскаваторами &lt;драглайн&gt; или &lt;обратная лопата&gt; с ковшом вместимостью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0,25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, группа грунтов 3  </w:t>
            </w:r>
          </w:p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(рабочий и приемный котлованы),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8 189.26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200.70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7 988.56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4 759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1 308.87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1 582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30+18+48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7 210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Е01-01-033-02 </w:t>
            </w:r>
          </w:p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Засыпка траншей и котлованов с перемещением грунта до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5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бульдозерами мощностью 59 кВт (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80 л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.с.), группа грунтов 2,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728.42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728.42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603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143.01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30+18+48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Е01-02-005-01 </w:t>
            </w:r>
          </w:p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Уплотнение грунта пневматическими трамбовками, группа грунтов 1-2,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уплотненного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385.21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155.33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229.88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1 426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42.51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514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30+18+48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6 201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Е01-02-057-03 </w:t>
            </w:r>
          </w:p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Разработка грунта вручную в траншеях глубиной до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2 м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без креплений с откосами, группа грунтов 3,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2 812.07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2 812.07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2 833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4+4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Е01-02-061-02 </w:t>
            </w:r>
          </w:p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Засыпка вручную траншей, пазух котлованов и ям, группа грунтов 2,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1 059.67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1 059.67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4.0+4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Е68-12-4 </w:t>
            </w:r>
          </w:p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Разборка покрытий и оснований асфальтобетонных с помощью молотков отбойных,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м3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6 360.92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2 941.25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3 419.67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8 269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3 824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4 446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76 367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48 128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28 239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589.06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9 641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65+65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50 837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27 729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15 797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154 933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Е68-16-1 </w:t>
            </w:r>
          </w:p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Ремонт тротуаров из литого асфальта,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м2</w:t>
              </w:r>
            </w:smartTag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13 700.07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1 341.15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411.48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17 810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535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83 872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21 946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3 488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11 947.44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78.31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15 532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58 438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1 282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65+65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20 441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20 836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115 462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Е68-21-1 </w:t>
            </w:r>
          </w:p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Размостка плитных тротуаров и дорожек с разборкой, </w:t>
            </w: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Verdana" w:hAnsi="Verdana" w:cs="Verdana"/>
                  <w:sz w:val="16"/>
                  <w:szCs w:val="16"/>
                </w:rPr>
                <w:t>100 м2</w:t>
              </w:r>
            </w:smartTag>
            <w:r>
              <w:rPr>
                <w:rFonts w:ascii="Verdana" w:hAnsi="Verdana" w:cs="Verdana"/>
                <w:sz w:val="16"/>
                <w:szCs w:val="16"/>
              </w:rPr>
              <w:t xml:space="preserve"> покрытия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1 891.81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1 423.81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14 457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13 447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37.5+37.5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11 833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6 455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32 745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281 739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12 410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154 758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1 249 768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156 221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431 381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114 574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5 362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662 163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67 495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92 609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176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562 405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4 734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991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92 057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556 679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123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МАТЕР.РЕСУРСЫ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91 952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555 784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(%=81 - по стр. 10, 14)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(%=52 - по стр. 10, 14)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2 526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93 227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568 865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189 011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12 034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154 582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682 643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151 487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430 390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22 398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5 352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100 764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67 372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39 014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1-4; %=111 - по стр. 8, 9, 12; %=81 - по стр. 15-17; %=68 - по стр. 18, 19; %=88 - по стр. 20-22)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18 743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199 969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(%=41 - по стр. 1-4; %=71 - по стр. 8, 9, 12; %=40 - по стр. 15-17; %=36 - по стр. 18, 19; %=48 - по стр. 20-22)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9 583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96 728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217 337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979 340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4 720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keepNext/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4 720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4 720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310 683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1 552 925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203 903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9 834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99 254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93759C" w:rsidTr="002662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93759C" w:rsidRDefault="0093759C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59C" w:rsidRDefault="0093759C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759C" w:rsidRDefault="0093759C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310 683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759C" w:rsidRDefault="0093759C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759C" w:rsidRDefault="0093759C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759C" w:rsidRDefault="0093759C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3759C" w:rsidRDefault="0093759C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59C" w:rsidRDefault="0093759C" w:rsidP="0093759C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1 552 925,42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759C" w:rsidRDefault="0093759C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НДС 18%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55 923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279</w:t>
            </w:r>
            <w:r w:rsidR="0093759C">
              <w:rPr>
                <w:rFonts w:ascii="Verdana" w:hAnsi="Verdana" w:cs="Verdana"/>
                <w:b/>
                <w:bCs/>
                <w:sz w:val="16"/>
                <w:szCs w:val="16"/>
              </w:rPr>
              <w:t> </w:t>
            </w: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</w:t>
            </w:r>
            <w:r w:rsidR="0093759C">
              <w:rPr>
                <w:rFonts w:ascii="Verdana" w:hAnsi="Verdana" w:cs="Verdana"/>
                <w:b/>
                <w:bCs/>
                <w:sz w:val="16"/>
                <w:szCs w:val="16"/>
              </w:rPr>
              <w:t>6,58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 НДС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366 606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1 832 452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A740FD" w:rsidRDefault="00A740FD">
      <w:pPr>
        <w:widowControl w:val="0"/>
        <w:autoSpaceDE w:val="0"/>
        <w:autoSpaceDN w:val="0"/>
        <w:adjustRightInd w:val="0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40FD" w:rsidRDefault="004C03FC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В.С.Зыкова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40FD" w:rsidRDefault="004C03FC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А.О.Медведева</w:t>
            </w:r>
          </w:p>
        </w:tc>
      </w:tr>
      <w:tr w:rsidR="00A74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A740FD" w:rsidRDefault="00A740F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A740FD" w:rsidRDefault="00A740FD">
      <w:pPr>
        <w:widowControl w:val="0"/>
        <w:autoSpaceDE w:val="0"/>
        <w:autoSpaceDN w:val="0"/>
        <w:adjustRightInd w:val="0"/>
        <w:rPr>
          <w:rFonts w:ascii="Verdana" w:hAnsi="Verdana" w:cs="Verdana"/>
          <w:sz w:val="2"/>
          <w:szCs w:val="2"/>
        </w:rPr>
      </w:pPr>
    </w:p>
    <w:sectPr w:rsidR="00A740FD">
      <w:headerReference w:type="default" r:id="rId6"/>
      <w:footerReference w:type="default" r:id="rId7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36A" w:rsidRDefault="008A736A">
      <w:r>
        <w:separator/>
      </w:r>
    </w:p>
  </w:endnote>
  <w:endnote w:type="continuationSeparator" w:id="0">
    <w:p w:rsidR="008A736A" w:rsidRDefault="008A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0FD" w:rsidRDefault="00A740FD">
    <w:pPr>
      <w:widowControl w:val="0"/>
      <w:autoSpaceDE w:val="0"/>
      <w:autoSpaceDN w:val="0"/>
      <w:adjustRightInd w:val="0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8B155C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36A" w:rsidRDefault="008A736A">
      <w:r>
        <w:separator/>
      </w:r>
    </w:p>
  </w:footnote>
  <w:footnote w:type="continuationSeparator" w:id="0">
    <w:p w:rsidR="008A736A" w:rsidRDefault="008A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A740FD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A740FD" w:rsidRDefault="00A740FD">
          <w:pPr>
            <w:widowControl w:val="0"/>
            <w:autoSpaceDE w:val="0"/>
            <w:autoSpaceDN w:val="0"/>
            <w:adjustRightInd w:val="0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579 * 579 * 579-1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A740FD" w:rsidRDefault="00A740FD">
          <w:pPr>
            <w:widowControl w:val="0"/>
            <w:autoSpaceDE w:val="0"/>
            <w:autoSpaceDN w:val="0"/>
            <w:adjustRightInd w:val="0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(вер.1.3.180503)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A740FD" w:rsidRDefault="00A740FD">
          <w:pPr>
            <w:widowControl w:val="0"/>
            <w:autoSpaceDE w:val="0"/>
            <w:autoSpaceDN w:val="0"/>
            <w:adjustRightInd w:val="0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0FD"/>
    <w:rsid w:val="002662C7"/>
    <w:rsid w:val="004C03FC"/>
    <w:rsid w:val="008A736A"/>
    <w:rsid w:val="008B155C"/>
    <w:rsid w:val="0093759C"/>
    <w:rsid w:val="00A7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5D1A3739-8DC4-4A31-9865-4460703CE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1467</Words>
  <Characters>8365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/>
  <LinksUpToDate>false</LinksUpToDate>
  <CharactersWithSpaces>9813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subject/>
  <dc:creator>Пупышев Алексей Михайлович</dc:creator>
  <cp:keywords/>
  <dc:description/>
  <cp:lastModifiedBy>Пупышев Алексей Михайлович</cp:lastModifiedBy>
  <cp:revision>2</cp:revision>
  <cp:lastPrinted>2018-06-19T08:38:00Z</cp:lastPrinted>
  <dcterms:created xsi:type="dcterms:W3CDTF">2018-08-07T07:43:00Z</dcterms:created>
  <dcterms:modified xsi:type="dcterms:W3CDTF">2018-08-07T07:43:00Z</dcterms:modified>
</cp:coreProperties>
</file>